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82F1F" w14:textId="77777777" w:rsidR="0085767C" w:rsidRDefault="0085767C" w:rsidP="00006E4D">
      <w:pPr>
        <w:pStyle w:val="Heading1"/>
        <w:shd w:val="clear" w:color="auto" w:fill="FFFFFF"/>
        <w:spacing w:before="0" w:beforeAutospacing="0" w:after="0" w:afterAutospacing="0"/>
        <w:rPr>
          <w:rFonts w:ascii="Arial" w:eastAsia="Times New Roman" w:hAnsi="Arial" w:cs="Times New Roman"/>
          <w:color w:val="202020"/>
          <w:sz w:val="24"/>
          <w:szCs w:val="24"/>
        </w:rPr>
      </w:pPr>
      <w:r w:rsidRPr="00DC5FF1">
        <w:rPr>
          <w:rFonts w:ascii="Arial" w:eastAsia="Times New Roman" w:hAnsi="Arial" w:cs="Times New Roman"/>
          <w:noProof/>
          <w:color w:val="202020"/>
          <w:sz w:val="39"/>
          <w:szCs w:val="39"/>
        </w:rPr>
        <w:drawing>
          <wp:anchor distT="0" distB="0" distL="114300" distR="114300" simplePos="0" relativeHeight="251669504" behindDoc="0" locked="0" layoutInCell="1" allowOverlap="1" wp14:anchorId="02C9CBDE" wp14:editId="5915A208">
            <wp:simplePos x="0" y="0"/>
            <wp:positionH relativeFrom="column">
              <wp:posOffset>176530</wp:posOffset>
            </wp:positionH>
            <wp:positionV relativeFrom="paragraph">
              <wp:posOffset>179070</wp:posOffset>
            </wp:positionV>
            <wp:extent cx="6436995" cy="1357630"/>
            <wp:effectExtent l="0" t="0" r="0" b="0"/>
            <wp:wrapThrough wrapText="bothSides">
              <wp:wrapPolygon edited="0">
                <wp:start x="0" y="0"/>
                <wp:lineTo x="0" y="6466"/>
                <wp:lineTo x="6307" y="6466"/>
                <wp:lineTo x="426" y="8082"/>
                <wp:lineTo x="85" y="8486"/>
                <wp:lineTo x="341" y="12932"/>
                <wp:lineTo x="0" y="14548"/>
                <wp:lineTo x="0" y="17377"/>
                <wp:lineTo x="17643" y="19398"/>
                <wp:lineTo x="18922" y="21014"/>
                <wp:lineTo x="19092" y="21014"/>
                <wp:lineTo x="21479" y="21014"/>
                <wp:lineTo x="21479" y="0"/>
                <wp:lineTo x="0" y="0"/>
              </wp:wrapPolygon>
            </wp:wrapThrough>
            <wp:docPr id="15" name="Picture 14" descr="HRReviewLogo-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HRReviewLogo-Home.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436995" cy="1357630"/>
                    </a:xfrm>
                    <a:prstGeom prst="rect">
                      <a:avLst/>
                    </a:prstGeom>
                  </pic:spPr>
                </pic:pic>
              </a:graphicData>
            </a:graphic>
            <wp14:sizeRelH relativeFrom="page">
              <wp14:pctWidth>0</wp14:pctWidth>
            </wp14:sizeRelH>
            <wp14:sizeRelV relativeFrom="page">
              <wp14:pctHeight>0</wp14:pctHeight>
            </wp14:sizeRelV>
          </wp:anchor>
        </w:drawing>
      </w:r>
      <w:r w:rsidR="00006E4D">
        <w:rPr>
          <w:rFonts w:ascii="Arial" w:eastAsia="Times New Roman" w:hAnsi="Arial" w:cs="Times New Roman"/>
          <w:color w:val="202020"/>
          <w:sz w:val="39"/>
          <w:szCs w:val="39"/>
        </w:rPr>
        <w:br/>
      </w:r>
    </w:p>
    <w:p w14:paraId="2C74A582" w14:textId="77777777" w:rsidR="0085767C" w:rsidRDefault="0085767C" w:rsidP="00006E4D">
      <w:pPr>
        <w:pStyle w:val="Heading1"/>
        <w:shd w:val="clear" w:color="auto" w:fill="FFFFFF"/>
        <w:spacing w:before="0" w:beforeAutospacing="0" w:after="0" w:afterAutospacing="0"/>
        <w:rPr>
          <w:rFonts w:ascii="Arial" w:eastAsia="Times New Roman" w:hAnsi="Arial" w:cs="Times New Roman"/>
          <w:color w:val="202020"/>
          <w:sz w:val="24"/>
          <w:szCs w:val="24"/>
        </w:rPr>
      </w:pPr>
    </w:p>
    <w:p w14:paraId="11FE3FA0" w14:textId="77777777" w:rsidR="0085767C" w:rsidRDefault="0085767C" w:rsidP="00006E4D">
      <w:pPr>
        <w:pStyle w:val="Heading1"/>
        <w:shd w:val="clear" w:color="auto" w:fill="FFFFFF"/>
        <w:spacing w:before="0" w:beforeAutospacing="0" w:after="0" w:afterAutospacing="0"/>
        <w:rPr>
          <w:rFonts w:ascii="Arial" w:eastAsia="Times New Roman" w:hAnsi="Arial" w:cs="Times New Roman"/>
          <w:color w:val="202020"/>
          <w:sz w:val="24"/>
          <w:szCs w:val="24"/>
        </w:rPr>
      </w:pPr>
    </w:p>
    <w:p w14:paraId="61DB96F8" w14:textId="77777777" w:rsidR="0085767C" w:rsidRDefault="0085767C" w:rsidP="00006E4D">
      <w:pPr>
        <w:pStyle w:val="Heading1"/>
        <w:shd w:val="clear" w:color="auto" w:fill="FFFFFF"/>
        <w:spacing w:before="0" w:beforeAutospacing="0" w:after="0" w:afterAutospacing="0"/>
        <w:rPr>
          <w:rFonts w:ascii="Arial" w:eastAsia="Times New Roman" w:hAnsi="Arial" w:cs="Times New Roman"/>
          <w:color w:val="202020"/>
          <w:sz w:val="24"/>
          <w:szCs w:val="24"/>
        </w:rPr>
      </w:pPr>
    </w:p>
    <w:p w14:paraId="403B8AA0" w14:textId="77777777" w:rsidR="00DC5FF1" w:rsidRPr="00DC5FF1" w:rsidRDefault="0085767C" w:rsidP="00006E4D">
      <w:pPr>
        <w:pStyle w:val="Heading1"/>
        <w:shd w:val="clear" w:color="auto" w:fill="FFFFFF"/>
        <w:spacing w:before="0" w:beforeAutospacing="0" w:after="0" w:afterAutospacing="0"/>
        <w:rPr>
          <w:rFonts w:ascii="Arial" w:eastAsia="Times New Roman" w:hAnsi="Arial" w:cs="Times New Roman"/>
          <w:color w:val="202020"/>
          <w:sz w:val="24"/>
          <w:szCs w:val="24"/>
        </w:rPr>
      </w:pPr>
      <w:r w:rsidRPr="00DC5FF1">
        <w:rPr>
          <w:rFonts w:ascii="Arial" w:eastAsia="Times New Roman" w:hAnsi="Arial" w:cs="Times New Roman"/>
          <w:noProof/>
          <w:color w:val="202020"/>
          <w:sz w:val="39"/>
          <w:szCs w:val="39"/>
        </w:rPr>
        <w:drawing>
          <wp:anchor distT="0" distB="0" distL="114300" distR="114300" simplePos="0" relativeHeight="251660288" behindDoc="0" locked="0" layoutInCell="1" allowOverlap="1" wp14:anchorId="6B185880" wp14:editId="20080D3B">
            <wp:simplePos x="0" y="0"/>
            <wp:positionH relativeFrom="column">
              <wp:posOffset>7735570</wp:posOffset>
            </wp:positionH>
            <wp:positionV relativeFrom="paragraph">
              <wp:posOffset>86360</wp:posOffset>
            </wp:positionV>
            <wp:extent cx="1315720" cy="1610360"/>
            <wp:effectExtent l="0" t="0" r="508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15720" cy="1610360"/>
                    </a:xfrm>
                    <a:prstGeom prst="rect">
                      <a:avLst/>
                    </a:prstGeom>
                  </pic:spPr>
                </pic:pic>
              </a:graphicData>
            </a:graphic>
            <wp14:sizeRelH relativeFrom="page">
              <wp14:pctWidth>0</wp14:pctWidth>
            </wp14:sizeRelH>
            <wp14:sizeRelV relativeFrom="page">
              <wp14:pctHeight>0</wp14:pctHeight>
            </wp14:sizeRelV>
          </wp:anchor>
        </w:drawing>
      </w:r>
    </w:p>
    <w:p w14:paraId="4741F07E" w14:textId="77777777" w:rsidR="0085767C" w:rsidRDefault="00415387" w:rsidP="00006E4D">
      <w:pPr>
        <w:pStyle w:val="Heading1"/>
        <w:shd w:val="clear" w:color="auto" w:fill="FFFFFF"/>
        <w:spacing w:before="0" w:beforeAutospacing="0" w:after="0" w:afterAutospacing="0"/>
        <w:jc w:val="center"/>
        <w:rPr>
          <w:rFonts w:ascii="Arial" w:eastAsia="Times New Roman" w:hAnsi="Arial" w:cs="Times New Roman"/>
          <w:color w:val="202020"/>
          <w:sz w:val="28"/>
          <w:szCs w:val="28"/>
        </w:rPr>
      </w:pPr>
      <w:r>
        <w:rPr>
          <w:noProof/>
        </w:rPr>
        <mc:AlternateContent>
          <mc:Choice Requires="wps">
            <w:drawing>
              <wp:anchor distT="0" distB="0" distL="114300" distR="114300" simplePos="0" relativeHeight="251668480" behindDoc="0" locked="0" layoutInCell="1" allowOverlap="1" wp14:anchorId="6FF0451B" wp14:editId="7FB1D076">
                <wp:simplePos x="0" y="0"/>
                <wp:positionH relativeFrom="column">
                  <wp:posOffset>-6739890</wp:posOffset>
                </wp:positionH>
                <wp:positionV relativeFrom="paragraph">
                  <wp:posOffset>251460</wp:posOffset>
                </wp:positionV>
                <wp:extent cx="6796405" cy="1166495"/>
                <wp:effectExtent l="0" t="0" r="0" b="0"/>
                <wp:wrapThrough wrapText="bothSides">
                  <wp:wrapPolygon edited="0">
                    <wp:start x="121" y="0"/>
                    <wp:lineTo x="121" y="21165"/>
                    <wp:lineTo x="21372" y="21165"/>
                    <wp:lineTo x="21372" y="0"/>
                    <wp:lineTo x="121" y="0"/>
                  </wp:wrapPolygon>
                </wp:wrapThrough>
                <wp:docPr id="1" name="Text Box 1"/>
                <wp:cNvGraphicFramePr/>
                <a:graphic xmlns:a="http://schemas.openxmlformats.org/drawingml/2006/main">
                  <a:graphicData uri="http://schemas.microsoft.com/office/word/2010/wordprocessingShape">
                    <wps:wsp>
                      <wps:cNvSpPr txBox="1"/>
                      <wps:spPr>
                        <a:xfrm>
                          <a:off x="0" y="0"/>
                          <a:ext cx="6796405" cy="1166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47E95E" w14:textId="63973B3F" w:rsidR="00D42389" w:rsidRPr="00C03EF3" w:rsidRDefault="00D42389" w:rsidP="00006E4D">
                            <w:pPr>
                              <w:pStyle w:val="Heading1"/>
                              <w:shd w:val="clear" w:color="auto" w:fill="FFFFFF"/>
                              <w:spacing w:before="0" w:beforeAutospacing="0" w:after="0" w:afterAutospacing="0" w:line="488" w:lineRule="atLeast"/>
                              <w:jc w:val="center"/>
                              <w:rPr>
                                <w:rFonts w:ascii="Arial" w:eastAsia="Times New Roman" w:hAnsi="Arial" w:cs="Times New Roman"/>
                                <w:color w:val="202020"/>
                                <w:sz w:val="40"/>
                                <w:szCs w:val="39"/>
                              </w:rPr>
                            </w:pPr>
                            <w:r w:rsidRPr="00C03EF3">
                              <w:rPr>
                                <w:rFonts w:ascii="Arial" w:eastAsia="Times New Roman" w:hAnsi="Arial" w:cs="Times New Roman"/>
                                <w:color w:val="202020"/>
                                <w:sz w:val="40"/>
                                <w:szCs w:val="39"/>
                              </w:rPr>
                              <w:t xml:space="preserve">Let 2019 be the Year </w:t>
                            </w:r>
                            <w:r w:rsidR="00C03EF3" w:rsidRPr="00C03EF3">
                              <w:rPr>
                                <w:rFonts w:ascii="Arial" w:eastAsia="Times New Roman" w:hAnsi="Arial" w:cs="Times New Roman"/>
                                <w:color w:val="202020"/>
                                <w:sz w:val="40"/>
                                <w:szCs w:val="39"/>
                              </w:rPr>
                              <w:t>You</w:t>
                            </w:r>
                            <w:r w:rsidR="00540107">
                              <w:rPr>
                                <w:rFonts w:ascii="Arial" w:eastAsia="Times New Roman" w:hAnsi="Arial" w:cs="Times New Roman"/>
                                <w:color w:val="202020"/>
                                <w:sz w:val="40"/>
                                <w:szCs w:val="39"/>
                              </w:rPr>
                              <w:t>r</w:t>
                            </w:r>
                            <w:r w:rsidRPr="00C03EF3">
                              <w:rPr>
                                <w:rFonts w:ascii="Arial" w:eastAsia="Times New Roman" w:hAnsi="Arial" w:cs="Times New Roman"/>
                                <w:color w:val="202020"/>
                                <w:sz w:val="40"/>
                                <w:szCs w:val="39"/>
                              </w:rPr>
                              <w:t xml:space="preserve"> Advance your Career!</w:t>
                            </w:r>
                          </w:p>
                          <w:p w14:paraId="3AD0822E" w14:textId="77777777" w:rsidR="00D42389" w:rsidRPr="00C03EF3" w:rsidRDefault="00D42389" w:rsidP="0085767C">
                            <w:pPr>
                              <w:pStyle w:val="Heading1"/>
                              <w:shd w:val="clear" w:color="auto" w:fill="FFFFFF"/>
                              <w:ind w:left="1080" w:right="1080"/>
                              <w:jc w:val="center"/>
                              <w:rPr>
                                <w:rFonts w:ascii="Arial" w:eastAsia="Times New Roman" w:hAnsi="Arial" w:cs="Times New Roman"/>
                                <w:b w:val="0"/>
                                <w:color w:val="202020"/>
                                <w:sz w:val="22"/>
                                <w:szCs w:val="22"/>
                              </w:rPr>
                            </w:pPr>
                            <w:r w:rsidRPr="00C03EF3">
                              <w:rPr>
                                <w:rFonts w:ascii="Arial" w:eastAsia="Times New Roman" w:hAnsi="Arial" w:cs="Times New Roman"/>
                                <w:b w:val="0"/>
                                <w:color w:val="202020"/>
                                <w:sz w:val="22"/>
                                <w:szCs w:val="22"/>
                              </w:rPr>
                              <w:t>Whether you choose to prepare on your own, form a study group, or</w:t>
                            </w:r>
                            <w:r w:rsidRPr="00C03EF3">
                              <w:rPr>
                                <w:rFonts w:ascii="Arial" w:eastAsia="Times New Roman" w:hAnsi="Arial" w:cs="Times New Roman"/>
                                <w:b w:val="0"/>
                                <w:color w:val="202020"/>
                                <w:sz w:val="22"/>
                                <w:szCs w:val="22"/>
                              </w:rPr>
                              <w:br/>
                              <w:t xml:space="preserve">enroll in a course, </w:t>
                            </w:r>
                            <w:proofErr w:type="spellStart"/>
                            <w:r w:rsidRPr="00C03EF3">
                              <w:rPr>
                                <w:rFonts w:ascii="Arial" w:eastAsia="Times New Roman" w:hAnsi="Arial" w:cs="Times New Roman"/>
                                <w:b w:val="0"/>
                                <w:color w:val="202020"/>
                                <w:sz w:val="22"/>
                                <w:szCs w:val="22"/>
                              </w:rPr>
                              <w:t>HRReview</w:t>
                            </w:r>
                            <w:proofErr w:type="spellEnd"/>
                            <w:r w:rsidRPr="00C03EF3">
                              <w:rPr>
                                <w:rFonts w:ascii="Arial" w:eastAsia="Times New Roman" w:hAnsi="Arial" w:cs="Times New Roman"/>
                                <w:b w:val="0"/>
                                <w:color w:val="202020"/>
                                <w:sz w:val="22"/>
                                <w:szCs w:val="22"/>
                              </w:rPr>
                              <w:t xml:space="preserve"> has what you need to prepare for the</w:t>
                            </w:r>
                            <w:r w:rsidRPr="00C03EF3">
                              <w:rPr>
                                <w:rFonts w:ascii="Arial" w:eastAsia="Times New Roman" w:hAnsi="Arial" w:cs="Times New Roman"/>
                                <w:b w:val="0"/>
                                <w:color w:val="202020"/>
                                <w:sz w:val="22"/>
                                <w:szCs w:val="22"/>
                              </w:rPr>
                              <w:br/>
                            </w:r>
                            <w:proofErr w:type="spellStart"/>
                            <w:r w:rsidRPr="00C03EF3">
                              <w:rPr>
                                <w:rFonts w:ascii="Arial" w:eastAsia="Times New Roman" w:hAnsi="Arial" w:cs="Times New Roman"/>
                                <w:b w:val="0"/>
                                <w:color w:val="202020"/>
                                <w:sz w:val="22"/>
                                <w:szCs w:val="22"/>
                              </w:rPr>
                              <w:t>aPHR</w:t>
                            </w:r>
                            <w:proofErr w:type="spellEnd"/>
                            <w:r w:rsidRPr="00C03EF3">
                              <w:rPr>
                                <w:rFonts w:ascii="Arial" w:eastAsia="Times New Roman" w:hAnsi="Arial" w:cs="Times New Roman"/>
                                <w:b w:val="0"/>
                                <w:color w:val="202020"/>
                                <w:sz w:val="22"/>
                                <w:szCs w:val="22"/>
                              </w:rPr>
                              <w:t>, PHR, SPHR and GPHR certification exams.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30.7pt;margin-top:19.8pt;width:535.15pt;height:9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kzXAIAAKEEAAAOAAAAZHJzL2Uyb0RvYy54bWysVFFv2jAQfp+0/2D5HZKgACUiVCmIaVLV&#10;VoKqz8ZxIFLi82xDwqb9952dQFm3p2kv5nz35Xz3fXfM79u6IiehTQkypdEwpERIDnkp9yl93a4H&#10;d5QYy2TOKpAipWdh6P3i86d5oxIxggNUudAEk0iTNCqlB2tVEgSGH0TNzBCUkBgsQNfM4lXvg1yz&#10;BrPXVTAKw0nQgM6VBi6MQe+qC9KFz18UgtvnojDCkiqlWJv1p/bnzp3BYs6SvWbqUPK+DPYPVdSs&#10;lPjoNdWKWUaOuvwjVV1yDQYKO+RQB1AUJRe+B+wmCj90szkwJXwvSI5RV5rM/0vLn04vmpQ5akeJ&#10;ZDVKtBWtJQ/Qksix0yiTIGijEGZbdDtk7zfodE23ha7dL7ZDMI48n6/cumQcnZPpbBKHY0o4xqJo&#10;MolnY5cneP9caWO/CKiJM1KqUTzPKTs9GttBLxD3moR1WVXoZ0klf3Ngzs4j/AR0X7MES0HTIV1R&#10;Xp0fy/F0lE3Hs8EkG0eDOArvBlkWjgardRZmYbxezuKHn32dl+8Dx0nXu7Nsu2t7QnaQn5EnDd2c&#10;GcXXJfbyyIx9YRoHC6nBZbHPeBQVNCmF3qLkAPr73/wOj3pjlJIGBzWl5tuRaUFJ9VXiJMyiOHaT&#10;7S8xtoMXfRvZ3UbksV4C7gKqjdV50+FtdTELDfUb7lTmXsUQkxzfTqm9mEvbrQ/uJBdZ5kE4y4rZ&#10;R7lR3KV2FDultu0b06qX0yJ9T3AZaZZ8ULXDdjJmRwtF6SV3BHes4qi4C+6BH5p+Z92i3d496v2f&#10;ZfELAAD//wMAUEsDBBQABgAIAAAAIQAiDLVw3wAAAAoBAAAPAAAAZHJzL2Rvd25yZXYueG1sTI/L&#10;TsMwEEX3SPyDNUjsWjtJiZqQSYVAbEGUh8TOjadJRDyOYrcJf49ZwXJ0j+49U+0WO4gzTb53jJCs&#10;FQjixpmeW4S318fVFoQPmo0eHBPCN3nY1ZcXlS6Nm/mFzvvQiljCvtQIXQhjKaVvOrLar91IHLOj&#10;m6wO8ZxaaSY9x3I7yFSpXFrdc1zo9Ej3HTVf+5NFeH86fn5s1HP7YG/G2S1Ksi0k4vXVcncLItAS&#10;/mD41Y/qUEengzux8WJAWCUqTzYRRsiKHEREtgWIA0KaZhnIupL/X6h/AAAA//8DAFBLAQItABQA&#10;BgAIAAAAIQC2gziS/gAAAOEBAAATAAAAAAAAAAAAAAAAAAAAAABbQ29udGVudF9UeXBlc10ueG1s&#10;UEsBAi0AFAAGAAgAAAAhADj9If/WAAAAlAEAAAsAAAAAAAAAAAAAAAAALwEAAF9yZWxzLy5yZWxz&#10;UEsBAi0AFAAGAAgAAAAhAFgAKTNcAgAAoQQAAA4AAAAAAAAAAAAAAAAALgIAAGRycy9lMm9Eb2Mu&#10;eG1sUEsBAi0AFAAGAAgAAAAhACIMtXDfAAAACgEAAA8AAAAAAAAAAAAAAAAAtgQAAGRycy9kb3du&#10;cmV2LnhtbFBLBQYAAAAABAAEAPMAAADCBQAAAAA=&#10;" filled="f" stroked="f">
                <v:textbox>
                  <w:txbxContent>
                    <w:p w14:paraId="2D47E95E" w14:textId="63973B3F" w:rsidR="00D42389" w:rsidRPr="00C03EF3" w:rsidRDefault="00D42389" w:rsidP="00006E4D">
                      <w:pPr>
                        <w:pStyle w:val="Heading1"/>
                        <w:shd w:val="clear" w:color="auto" w:fill="FFFFFF"/>
                        <w:spacing w:before="0" w:beforeAutospacing="0" w:after="0" w:afterAutospacing="0" w:line="488" w:lineRule="atLeast"/>
                        <w:jc w:val="center"/>
                        <w:rPr>
                          <w:rFonts w:ascii="Arial" w:eastAsia="Times New Roman" w:hAnsi="Arial" w:cs="Times New Roman"/>
                          <w:color w:val="202020"/>
                          <w:sz w:val="40"/>
                          <w:szCs w:val="39"/>
                        </w:rPr>
                      </w:pPr>
                      <w:r w:rsidRPr="00C03EF3">
                        <w:rPr>
                          <w:rFonts w:ascii="Arial" w:eastAsia="Times New Roman" w:hAnsi="Arial" w:cs="Times New Roman"/>
                          <w:color w:val="202020"/>
                          <w:sz w:val="40"/>
                          <w:szCs w:val="39"/>
                        </w:rPr>
                        <w:t xml:space="preserve">Let 2019 be the Year </w:t>
                      </w:r>
                      <w:r w:rsidR="00C03EF3" w:rsidRPr="00C03EF3">
                        <w:rPr>
                          <w:rFonts w:ascii="Arial" w:eastAsia="Times New Roman" w:hAnsi="Arial" w:cs="Times New Roman"/>
                          <w:color w:val="202020"/>
                          <w:sz w:val="40"/>
                          <w:szCs w:val="39"/>
                        </w:rPr>
                        <w:t>You</w:t>
                      </w:r>
                      <w:r w:rsidR="00540107">
                        <w:rPr>
                          <w:rFonts w:ascii="Arial" w:eastAsia="Times New Roman" w:hAnsi="Arial" w:cs="Times New Roman"/>
                          <w:color w:val="202020"/>
                          <w:sz w:val="40"/>
                          <w:szCs w:val="39"/>
                        </w:rPr>
                        <w:t>r</w:t>
                      </w:r>
                      <w:r w:rsidRPr="00C03EF3">
                        <w:rPr>
                          <w:rFonts w:ascii="Arial" w:eastAsia="Times New Roman" w:hAnsi="Arial" w:cs="Times New Roman"/>
                          <w:color w:val="202020"/>
                          <w:sz w:val="40"/>
                          <w:szCs w:val="39"/>
                        </w:rPr>
                        <w:t xml:space="preserve"> Advance your Career!</w:t>
                      </w:r>
                    </w:p>
                    <w:p w14:paraId="3AD0822E" w14:textId="77777777" w:rsidR="00D42389" w:rsidRPr="00C03EF3" w:rsidRDefault="00D42389" w:rsidP="0085767C">
                      <w:pPr>
                        <w:pStyle w:val="Heading1"/>
                        <w:shd w:val="clear" w:color="auto" w:fill="FFFFFF"/>
                        <w:ind w:left="1080" w:right="1080"/>
                        <w:jc w:val="center"/>
                        <w:rPr>
                          <w:rFonts w:ascii="Arial" w:eastAsia="Times New Roman" w:hAnsi="Arial" w:cs="Times New Roman"/>
                          <w:b w:val="0"/>
                          <w:color w:val="202020"/>
                          <w:sz w:val="22"/>
                          <w:szCs w:val="22"/>
                        </w:rPr>
                      </w:pPr>
                      <w:r w:rsidRPr="00C03EF3">
                        <w:rPr>
                          <w:rFonts w:ascii="Arial" w:eastAsia="Times New Roman" w:hAnsi="Arial" w:cs="Times New Roman"/>
                          <w:b w:val="0"/>
                          <w:color w:val="202020"/>
                          <w:sz w:val="22"/>
                          <w:szCs w:val="22"/>
                        </w:rPr>
                        <w:t>Whether you choose to prepare on your own, form a study group, or</w:t>
                      </w:r>
                      <w:r w:rsidRPr="00C03EF3">
                        <w:rPr>
                          <w:rFonts w:ascii="Arial" w:eastAsia="Times New Roman" w:hAnsi="Arial" w:cs="Times New Roman"/>
                          <w:b w:val="0"/>
                          <w:color w:val="202020"/>
                          <w:sz w:val="22"/>
                          <w:szCs w:val="22"/>
                        </w:rPr>
                        <w:br/>
                        <w:t xml:space="preserve">enroll in a course, </w:t>
                      </w:r>
                      <w:proofErr w:type="spellStart"/>
                      <w:r w:rsidRPr="00C03EF3">
                        <w:rPr>
                          <w:rFonts w:ascii="Arial" w:eastAsia="Times New Roman" w:hAnsi="Arial" w:cs="Times New Roman"/>
                          <w:b w:val="0"/>
                          <w:color w:val="202020"/>
                          <w:sz w:val="22"/>
                          <w:szCs w:val="22"/>
                        </w:rPr>
                        <w:t>HRReview</w:t>
                      </w:r>
                      <w:proofErr w:type="spellEnd"/>
                      <w:r w:rsidRPr="00C03EF3">
                        <w:rPr>
                          <w:rFonts w:ascii="Arial" w:eastAsia="Times New Roman" w:hAnsi="Arial" w:cs="Times New Roman"/>
                          <w:b w:val="0"/>
                          <w:color w:val="202020"/>
                          <w:sz w:val="22"/>
                          <w:szCs w:val="22"/>
                        </w:rPr>
                        <w:t xml:space="preserve"> has what you need to prepare for the</w:t>
                      </w:r>
                      <w:r w:rsidRPr="00C03EF3">
                        <w:rPr>
                          <w:rFonts w:ascii="Arial" w:eastAsia="Times New Roman" w:hAnsi="Arial" w:cs="Times New Roman"/>
                          <w:b w:val="0"/>
                          <w:color w:val="202020"/>
                          <w:sz w:val="22"/>
                          <w:szCs w:val="22"/>
                        </w:rPr>
                        <w:br/>
                      </w:r>
                      <w:proofErr w:type="spellStart"/>
                      <w:r w:rsidRPr="00C03EF3">
                        <w:rPr>
                          <w:rFonts w:ascii="Arial" w:eastAsia="Times New Roman" w:hAnsi="Arial" w:cs="Times New Roman"/>
                          <w:b w:val="0"/>
                          <w:color w:val="202020"/>
                          <w:sz w:val="22"/>
                          <w:szCs w:val="22"/>
                        </w:rPr>
                        <w:t>aPHR</w:t>
                      </w:r>
                      <w:proofErr w:type="spellEnd"/>
                      <w:r w:rsidRPr="00C03EF3">
                        <w:rPr>
                          <w:rFonts w:ascii="Arial" w:eastAsia="Times New Roman" w:hAnsi="Arial" w:cs="Times New Roman"/>
                          <w:b w:val="0"/>
                          <w:color w:val="202020"/>
                          <w:sz w:val="22"/>
                          <w:szCs w:val="22"/>
                        </w:rPr>
                        <w:t>, PHR, SPHR and GPHR certification exams.</w:t>
                      </w:r>
                    </w:p>
                  </w:txbxContent>
                </v:textbox>
                <w10:wrap type="through"/>
              </v:shape>
            </w:pict>
          </mc:Fallback>
        </mc:AlternateContent>
      </w:r>
    </w:p>
    <w:p w14:paraId="47B3FFD8" w14:textId="77777777" w:rsidR="00415387" w:rsidRPr="00C03EF3" w:rsidRDefault="00415387" w:rsidP="00D42389">
      <w:pPr>
        <w:pStyle w:val="Heading1"/>
        <w:shd w:val="clear" w:color="auto" w:fill="FFFFFF"/>
        <w:spacing w:before="0" w:beforeAutospacing="0" w:after="0" w:afterAutospacing="0"/>
        <w:ind w:left="180" w:right="270"/>
        <w:jc w:val="center"/>
        <w:rPr>
          <w:rFonts w:ascii="Arial" w:eastAsia="Times New Roman" w:hAnsi="Arial" w:cs="Times New Roman"/>
          <w:color w:val="202020"/>
          <w:sz w:val="28"/>
          <w:szCs w:val="28"/>
        </w:rPr>
      </w:pPr>
      <w:r w:rsidRPr="00C03EF3">
        <w:rPr>
          <w:rFonts w:ascii="Arial" w:eastAsia="Times New Roman" w:hAnsi="Arial" w:cs="Times New Roman"/>
          <w:color w:val="202020"/>
          <w:sz w:val="28"/>
          <w:szCs w:val="28"/>
        </w:rPr>
        <w:t>S</w:t>
      </w:r>
      <w:r w:rsidR="00DC5FF1" w:rsidRPr="00C03EF3">
        <w:rPr>
          <w:rFonts w:ascii="Arial" w:eastAsia="Times New Roman" w:hAnsi="Arial" w:cs="Times New Roman"/>
          <w:color w:val="202020"/>
          <w:sz w:val="28"/>
          <w:szCs w:val="28"/>
        </w:rPr>
        <w:t>et your Own Agenda with</w:t>
      </w:r>
      <w:r w:rsidRPr="00C03EF3">
        <w:rPr>
          <w:rFonts w:ascii="Arial" w:eastAsia="Times New Roman" w:hAnsi="Arial" w:cs="Times New Roman"/>
          <w:color w:val="202020"/>
          <w:sz w:val="28"/>
          <w:szCs w:val="28"/>
        </w:rPr>
        <w:t xml:space="preserve"> </w:t>
      </w:r>
      <w:r w:rsidR="00DC5FF1" w:rsidRPr="00C03EF3">
        <w:rPr>
          <w:rFonts w:ascii="Arial" w:eastAsia="Times New Roman" w:hAnsi="Arial" w:cs="Times New Roman"/>
          <w:color w:val="202020"/>
          <w:sz w:val="28"/>
          <w:szCs w:val="28"/>
        </w:rPr>
        <w:t>Self-Study WORKBOOK Packages!</w:t>
      </w:r>
    </w:p>
    <w:p w14:paraId="5F6AD4CA" w14:textId="76C867DA" w:rsidR="00CE1563" w:rsidRPr="00540107" w:rsidRDefault="00DC5FF1" w:rsidP="00D42389">
      <w:pPr>
        <w:shd w:val="clear" w:color="auto" w:fill="FFFFFF"/>
        <w:spacing w:before="160"/>
        <w:ind w:left="180" w:right="270"/>
        <w:outlineLvl w:val="0"/>
        <w:rPr>
          <w:rFonts w:ascii="Arial" w:eastAsia="Times New Roman" w:hAnsi="Arial" w:cs="Times New Roman"/>
          <w:bCs/>
          <w:kern w:val="36"/>
          <w:sz w:val="20"/>
          <w:szCs w:val="20"/>
        </w:rPr>
      </w:pPr>
      <w:r w:rsidRPr="00C03EF3">
        <w:rPr>
          <w:rFonts w:ascii="Arial" w:eastAsia="Times New Roman" w:hAnsi="Arial" w:cs="Times New Roman"/>
          <w:bCs/>
          <w:color w:val="202020"/>
          <w:kern w:val="36"/>
          <w:sz w:val="20"/>
          <w:szCs w:val="20"/>
        </w:rPr>
        <w:t xml:space="preserve">The HRReview WORKBOOK Packages contain comprehensive study outlines for each of the HR Certification Institute exams.  Preparing for the </w:t>
      </w:r>
      <w:proofErr w:type="spellStart"/>
      <w:r w:rsidRPr="00C03EF3">
        <w:rPr>
          <w:rFonts w:ascii="Arial" w:eastAsia="Times New Roman" w:hAnsi="Arial" w:cs="Times New Roman"/>
          <w:bCs/>
          <w:color w:val="202020"/>
          <w:kern w:val="36"/>
          <w:sz w:val="20"/>
          <w:szCs w:val="20"/>
        </w:rPr>
        <w:t>aPHR</w:t>
      </w:r>
      <w:proofErr w:type="spellEnd"/>
      <w:r w:rsidRPr="00C03EF3">
        <w:rPr>
          <w:rFonts w:ascii="Arial" w:eastAsia="Times New Roman" w:hAnsi="Arial" w:cs="Times New Roman"/>
          <w:bCs/>
          <w:color w:val="202020"/>
          <w:kern w:val="36"/>
          <w:sz w:val="20"/>
          <w:szCs w:val="20"/>
        </w:rPr>
        <w:t>, PHR, SPHR or GPHR Exam could not be easier! WORKBOOK contents include outlines of functional areas, exam tips, important employment and labor legislation updates, and several hundred multiple-choice questions with detailed answers and the rationale for the correct answers.  Also included is the AudioReview CD package with recorded terms and definitions, electronic and downloadable printed flashcards, a free audio coaching session, and the eBook, Human Resource Management Essential Perspectives by Mathis, Jackson, and Valentine.</w:t>
      </w:r>
      <w:r w:rsidR="00006E4D" w:rsidRPr="00C03EF3">
        <w:rPr>
          <w:rFonts w:ascii="Arial" w:eastAsia="Times New Roman" w:hAnsi="Arial" w:cs="Times New Roman"/>
          <w:bCs/>
          <w:color w:val="202020"/>
          <w:kern w:val="36"/>
          <w:sz w:val="20"/>
          <w:szCs w:val="20"/>
        </w:rPr>
        <w:t xml:space="preserve">  </w:t>
      </w:r>
      <w:r w:rsidRPr="00540107">
        <w:rPr>
          <w:rFonts w:ascii="Arial" w:eastAsia="Times New Roman" w:hAnsi="Arial" w:cs="Times New Roman"/>
          <w:bCs/>
          <w:kern w:val="36"/>
          <w:sz w:val="20"/>
          <w:szCs w:val="20"/>
        </w:rPr>
        <w:t xml:space="preserve">Unlimited Online </w:t>
      </w:r>
      <w:r w:rsidR="00C03EF3" w:rsidRPr="00540107">
        <w:rPr>
          <w:rFonts w:ascii="Arial" w:eastAsia="Times New Roman" w:hAnsi="Arial" w:cs="Times New Roman"/>
          <w:bCs/>
          <w:kern w:val="36"/>
          <w:sz w:val="20"/>
          <w:szCs w:val="20"/>
        </w:rPr>
        <w:t xml:space="preserve">Final Practice </w:t>
      </w:r>
      <w:r w:rsidRPr="00540107">
        <w:rPr>
          <w:rFonts w:ascii="Arial" w:eastAsia="Times New Roman" w:hAnsi="Arial" w:cs="Times New Roman"/>
          <w:bCs/>
          <w:kern w:val="36"/>
          <w:sz w:val="20"/>
          <w:szCs w:val="20"/>
        </w:rPr>
        <w:t>Exams are now included with each package!  This allows you to practice as often as you like before taking (and passing!) the HRCI exam!</w:t>
      </w:r>
    </w:p>
    <w:p w14:paraId="207222A0" w14:textId="77777777" w:rsidR="00415387" w:rsidRPr="00C03EF3" w:rsidRDefault="00415387" w:rsidP="00D42389">
      <w:pPr>
        <w:shd w:val="clear" w:color="auto" w:fill="FFFFFF"/>
        <w:spacing w:before="160"/>
        <w:ind w:left="180" w:right="270"/>
        <w:outlineLvl w:val="0"/>
        <w:rPr>
          <w:rFonts w:ascii="Arial" w:eastAsia="Times New Roman" w:hAnsi="Arial" w:cs="Times New Roman"/>
          <w:bCs/>
          <w:color w:val="202020"/>
          <w:kern w:val="36"/>
          <w:sz w:val="20"/>
          <w:szCs w:val="20"/>
        </w:rPr>
      </w:pPr>
      <w:bookmarkStart w:id="0" w:name="_GoBack"/>
      <w:bookmarkEnd w:id="0"/>
    </w:p>
    <w:p w14:paraId="55A7146A" w14:textId="77777777" w:rsidR="00DC5FF1" w:rsidRPr="00C03EF3" w:rsidRDefault="00DC5FF1" w:rsidP="00D42389">
      <w:pPr>
        <w:pStyle w:val="Heading1"/>
        <w:shd w:val="clear" w:color="auto" w:fill="FFFFFF"/>
        <w:spacing w:before="0" w:beforeAutospacing="0" w:after="0" w:afterAutospacing="0"/>
        <w:ind w:left="180" w:right="270"/>
        <w:jc w:val="center"/>
        <w:rPr>
          <w:rFonts w:ascii="Arial" w:eastAsia="Times New Roman" w:hAnsi="Arial" w:cs="Times New Roman"/>
          <w:color w:val="202020"/>
          <w:sz w:val="28"/>
          <w:szCs w:val="28"/>
        </w:rPr>
      </w:pPr>
      <w:r w:rsidRPr="00C03EF3">
        <w:rPr>
          <w:rFonts w:ascii="Arial" w:eastAsia="Times New Roman" w:hAnsi="Arial" w:cs="Times New Roman"/>
          <w:color w:val="202020"/>
          <w:sz w:val="28"/>
          <w:szCs w:val="28"/>
        </w:rPr>
        <w:t>Take a Live, Interactive Online Course!</w:t>
      </w:r>
    </w:p>
    <w:p w14:paraId="05C6FA82" w14:textId="77777777" w:rsidR="00DC5FF1" w:rsidRPr="00C03EF3" w:rsidRDefault="00DC5FF1" w:rsidP="00D42389">
      <w:pPr>
        <w:pStyle w:val="Heading1"/>
        <w:shd w:val="clear" w:color="auto" w:fill="FFFFFF"/>
        <w:spacing w:before="160" w:beforeAutospacing="0" w:after="0" w:afterAutospacing="0"/>
        <w:ind w:left="180" w:right="270"/>
        <w:rPr>
          <w:rFonts w:ascii="Arial" w:eastAsia="Times New Roman" w:hAnsi="Arial" w:cs="Times New Roman"/>
          <w:color w:val="202020"/>
          <w:sz w:val="22"/>
          <w:szCs w:val="22"/>
        </w:rPr>
      </w:pPr>
      <w:r w:rsidRPr="00C03EF3">
        <w:rPr>
          <w:rFonts w:ascii="Arial" w:eastAsia="Times New Roman" w:hAnsi="Arial" w:cs="Times New Roman"/>
          <w:color w:val="202020"/>
          <w:sz w:val="22"/>
          <w:szCs w:val="22"/>
        </w:rPr>
        <w:t xml:space="preserve">HR Fundamentals Course for </w:t>
      </w:r>
      <w:proofErr w:type="spellStart"/>
      <w:r w:rsidRPr="00C03EF3">
        <w:rPr>
          <w:rFonts w:ascii="Arial" w:eastAsia="Times New Roman" w:hAnsi="Arial" w:cs="Times New Roman"/>
          <w:color w:val="202020"/>
          <w:sz w:val="22"/>
          <w:szCs w:val="22"/>
        </w:rPr>
        <w:t>aPHR</w:t>
      </w:r>
      <w:proofErr w:type="spellEnd"/>
    </w:p>
    <w:p w14:paraId="3D84F217" w14:textId="77777777" w:rsidR="00006E4D" w:rsidRPr="00C03EF3" w:rsidRDefault="00DC5FF1" w:rsidP="00D42389">
      <w:pPr>
        <w:ind w:left="180" w:right="270"/>
        <w:rPr>
          <w:rFonts w:ascii="Helvetica" w:hAnsi="Helvetica" w:cs="Times New Roman"/>
          <w:color w:val="202020"/>
          <w:sz w:val="20"/>
          <w:szCs w:val="20"/>
        </w:rPr>
      </w:pPr>
      <w:r w:rsidRPr="00C03EF3">
        <w:rPr>
          <w:rFonts w:ascii="Helvetica" w:hAnsi="Helvetica" w:cs="Times New Roman"/>
          <w:color w:val="202020"/>
          <w:sz w:val="20"/>
          <w:szCs w:val="20"/>
        </w:rPr>
        <w:t>The </w:t>
      </w:r>
      <w:r w:rsidRPr="00C03EF3">
        <w:rPr>
          <w:rFonts w:ascii="Helvetica" w:hAnsi="Helvetica" w:cs="Times New Roman"/>
          <w:b/>
          <w:bCs/>
          <w:color w:val="202020"/>
          <w:sz w:val="20"/>
          <w:szCs w:val="20"/>
        </w:rPr>
        <w:t>HR Fundamentals Course</w:t>
      </w:r>
      <w:r w:rsidRPr="00C03EF3">
        <w:rPr>
          <w:rFonts w:ascii="Helvetica" w:hAnsi="Helvetica" w:cs="Times New Roman"/>
          <w:color w:val="202020"/>
          <w:sz w:val="20"/>
          <w:szCs w:val="20"/>
        </w:rPr>
        <w:t> covers each of the six functional areas of the HR Certification Institute (HRCI) Body of Knowledge.  This is an interactive course with the opportunity to participate and ask questions.  All course sessions are recorded for review.  Course fee incl</w:t>
      </w:r>
      <w:r w:rsidR="00006E4D" w:rsidRPr="00C03EF3">
        <w:rPr>
          <w:rFonts w:ascii="Helvetica" w:hAnsi="Helvetica" w:cs="Times New Roman"/>
          <w:color w:val="202020"/>
          <w:sz w:val="20"/>
          <w:szCs w:val="20"/>
        </w:rPr>
        <w:t xml:space="preserve">udes the </w:t>
      </w:r>
      <w:proofErr w:type="spellStart"/>
      <w:r w:rsidR="00006E4D" w:rsidRPr="00C03EF3">
        <w:rPr>
          <w:rFonts w:ascii="Helvetica" w:hAnsi="Helvetica" w:cs="Times New Roman"/>
          <w:color w:val="202020"/>
          <w:sz w:val="20"/>
          <w:szCs w:val="20"/>
        </w:rPr>
        <w:t>aPHR</w:t>
      </w:r>
      <w:proofErr w:type="spellEnd"/>
      <w:r w:rsidR="00006E4D" w:rsidRPr="00C03EF3">
        <w:rPr>
          <w:rFonts w:ascii="Helvetica" w:hAnsi="Helvetica" w:cs="Times New Roman"/>
          <w:color w:val="202020"/>
          <w:sz w:val="20"/>
          <w:szCs w:val="20"/>
        </w:rPr>
        <w:t xml:space="preserve"> WORKBOOK package!</w:t>
      </w:r>
    </w:p>
    <w:p w14:paraId="30484448" w14:textId="2077EC04" w:rsidR="00DC5FF1" w:rsidRPr="00C03EF3" w:rsidRDefault="00DC5FF1" w:rsidP="00D42389">
      <w:pPr>
        <w:ind w:left="180" w:right="270"/>
        <w:rPr>
          <w:rFonts w:ascii="Helvetica" w:hAnsi="Helvetica" w:cs="Times New Roman"/>
          <w:color w:val="202020"/>
          <w:sz w:val="20"/>
          <w:szCs w:val="20"/>
        </w:rPr>
      </w:pPr>
      <w:r w:rsidRPr="00C03EF3">
        <w:rPr>
          <w:rFonts w:ascii="Helvetica" w:hAnsi="Helvetica" w:cs="Times New Roman"/>
          <w:color w:val="202020"/>
          <w:sz w:val="20"/>
          <w:szCs w:val="20"/>
        </w:rPr>
        <w:t>Fee:  $825</w:t>
      </w:r>
      <w:r w:rsidR="00C03EF3" w:rsidRPr="00C03EF3">
        <w:rPr>
          <w:rFonts w:ascii="Helvetica" w:hAnsi="Helvetica" w:cs="Times New Roman"/>
          <w:color w:val="202020"/>
          <w:sz w:val="20"/>
          <w:szCs w:val="20"/>
        </w:rPr>
        <w:t xml:space="preserve">            </w:t>
      </w:r>
      <w:r w:rsidR="00415387" w:rsidRPr="00C03EF3">
        <w:rPr>
          <w:rFonts w:ascii="Helvetica" w:hAnsi="Helvetica" w:cs="Times New Roman"/>
          <w:color w:val="202020"/>
          <w:sz w:val="20"/>
          <w:szCs w:val="20"/>
        </w:rPr>
        <w:t xml:space="preserve">Date &amp; </w:t>
      </w:r>
      <w:r w:rsidRPr="00C03EF3">
        <w:rPr>
          <w:rFonts w:ascii="Helvetica" w:hAnsi="Helvetica" w:cs="Times New Roman"/>
          <w:color w:val="202020"/>
          <w:sz w:val="20"/>
          <w:szCs w:val="20"/>
        </w:rPr>
        <w:t>Time:  Mondays</w:t>
      </w:r>
      <w:r w:rsidR="00415387" w:rsidRPr="00C03EF3">
        <w:rPr>
          <w:rFonts w:ascii="Helvetica" w:hAnsi="Helvetica" w:cs="Times New Roman"/>
          <w:color w:val="202020"/>
          <w:sz w:val="20"/>
          <w:szCs w:val="20"/>
        </w:rPr>
        <w:t xml:space="preserve">, Feb 4 – </w:t>
      </w:r>
      <w:r w:rsidR="00C03EF3" w:rsidRPr="00C03EF3">
        <w:rPr>
          <w:rFonts w:ascii="Helvetica" w:hAnsi="Helvetica" w:cs="Times New Roman"/>
          <w:color w:val="202020"/>
          <w:sz w:val="20"/>
          <w:szCs w:val="20"/>
        </w:rPr>
        <w:t>April 10</w:t>
      </w:r>
      <w:r w:rsidR="00540107">
        <w:rPr>
          <w:rFonts w:ascii="Helvetica" w:hAnsi="Helvetica" w:cs="Times New Roman"/>
          <w:color w:val="202020"/>
          <w:sz w:val="20"/>
          <w:szCs w:val="20"/>
        </w:rPr>
        <w:t>,</w:t>
      </w:r>
      <w:r w:rsidR="00C03EF3" w:rsidRPr="00C03EF3">
        <w:rPr>
          <w:rFonts w:ascii="Helvetica" w:hAnsi="Helvetica" w:cs="Times New Roman"/>
          <w:color w:val="202020"/>
          <w:sz w:val="20"/>
          <w:szCs w:val="20"/>
        </w:rPr>
        <w:t xml:space="preserve">   </w:t>
      </w:r>
      <w:r w:rsidRPr="00C03EF3">
        <w:rPr>
          <w:rFonts w:ascii="Helvetica" w:hAnsi="Helvetica" w:cs="Times New Roman"/>
          <w:color w:val="202020"/>
          <w:sz w:val="20"/>
          <w:szCs w:val="20"/>
        </w:rPr>
        <w:t>6:30 – 9:30 p.m. CST</w:t>
      </w:r>
    </w:p>
    <w:p w14:paraId="3677FFC6" w14:textId="77777777" w:rsidR="00C03EF3" w:rsidRPr="00C03EF3" w:rsidRDefault="00C03EF3" w:rsidP="00D42389">
      <w:pPr>
        <w:ind w:left="180" w:right="270"/>
        <w:rPr>
          <w:rFonts w:ascii="Times" w:eastAsia="Times New Roman" w:hAnsi="Times" w:cs="Times New Roman"/>
          <w:vanish/>
          <w:sz w:val="20"/>
          <w:szCs w:val="20"/>
        </w:rPr>
      </w:pPr>
    </w:p>
    <w:p w14:paraId="5F705585" w14:textId="77777777" w:rsidR="00DC5FF1" w:rsidRPr="00C03EF3" w:rsidRDefault="00DC5FF1" w:rsidP="00D42389">
      <w:pPr>
        <w:pStyle w:val="Heading1"/>
        <w:shd w:val="clear" w:color="auto" w:fill="FFFFFF"/>
        <w:spacing w:before="160" w:beforeAutospacing="0" w:after="0" w:afterAutospacing="0"/>
        <w:ind w:left="180" w:right="270"/>
        <w:rPr>
          <w:rFonts w:ascii="Arial" w:eastAsia="Times New Roman" w:hAnsi="Arial" w:cs="Times New Roman"/>
          <w:color w:val="202020"/>
          <w:sz w:val="22"/>
          <w:szCs w:val="22"/>
        </w:rPr>
      </w:pPr>
      <w:r w:rsidRPr="00C03EF3">
        <w:rPr>
          <w:rFonts w:ascii="Arial" w:eastAsia="Times New Roman" w:hAnsi="Arial" w:cs="Times New Roman"/>
          <w:color w:val="202020"/>
          <w:sz w:val="22"/>
          <w:szCs w:val="22"/>
        </w:rPr>
        <w:t>Start Smart Course for PHR/SPHR</w:t>
      </w:r>
    </w:p>
    <w:p w14:paraId="738DC793" w14:textId="77777777" w:rsidR="00006E4D" w:rsidRPr="00C03EF3" w:rsidRDefault="00DC5FF1" w:rsidP="00D42389">
      <w:pPr>
        <w:ind w:left="180" w:right="270"/>
        <w:rPr>
          <w:rFonts w:ascii="Helvetica" w:hAnsi="Helvetica" w:cs="Times New Roman"/>
          <w:color w:val="202020"/>
          <w:sz w:val="20"/>
          <w:szCs w:val="20"/>
        </w:rPr>
      </w:pPr>
      <w:r w:rsidRPr="00C03EF3">
        <w:rPr>
          <w:rFonts w:ascii="Helvetica" w:hAnsi="Helvetica" w:cs="Times New Roman"/>
          <w:color w:val="202020"/>
          <w:sz w:val="20"/>
          <w:szCs w:val="20"/>
        </w:rPr>
        <w:t>The </w:t>
      </w:r>
      <w:r w:rsidRPr="00C03EF3">
        <w:rPr>
          <w:rFonts w:ascii="Helvetica" w:hAnsi="Helvetica" w:cs="Times New Roman"/>
          <w:b/>
          <w:bCs/>
          <w:color w:val="202020"/>
          <w:sz w:val="20"/>
          <w:szCs w:val="20"/>
        </w:rPr>
        <w:t>Start Smart Course</w:t>
      </w:r>
      <w:r w:rsidRPr="00C03EF3">
        <w:rPr>
          <w:rFonts w:ascii="Helvetica" w:hAnsi="Helvetica" w:cs="Times New Roman"/>
          <w:color w:val="202020"/>
          <w:sz w:val="20"/>
          <w:szCs w:val="20"/>
        </w:rPr>
        <w:t> covers each of the five functional areas of the HR Certification Institute (HRCI) Body of Knowledge.  This is an interactive course with the opportunity to participate and ask questions.  All course sessions are recorded for review. Course fee includes</w:t>
      </w:r>
      <w:r w:rsidR="00006E4D" w:rsidRPr="00C03EF3">
        <w:rPr>
          <w:rFonts w:ascii="Helvetica" w:hAnsi="Helvetica" w:cs="Times New Roman"/>
          <w:color w:val="202020"/>
          <w:sz w:val="20"/>
          <w:szCs w:val="20"/>
        </w:rPr>
        <w:t xml:space="preserve"> the PHR/SPHR WORKBOOK package!</w:t>
      </w:r>
    </w:p>
    <w:p w14:paraId="212E40B3" w14:textId="1707C75D" w:rsidR="00DC5FF1" w:rsidRPr="00C03EF3" w:rsidRDefault="00DC5FF1" w:rsidP="00D42389">
      <w:pPr>
        <w:ind w:left="180" w:right="270"/>
        <w:rPr>
          <w:rFonts w:ascii="Helvetica" w:hAnsi="Helvetica" w:cs="Times New Roman"/>
          <w:color w:val="202020"/>
          <w:sz w:val="20"/>
          <w:szCs w:val="20"/>
        </w:rPr>
      </w:pPr>
      <w:r w:rsidRPr="00C03EF3">
        <w:rPr>
          <w:rFonts w:ascii="Helvetica" w:hAnsi="Helvetica" w:cs="Times New Roman"/>
          <w:color w:val="202020"/>
          <w:sz w:val="20"/>
          <w:szCs w:val="20"/>
        </w:rPr>
        <w:t>Fee:  $899</w:t>
      </w:r>
      <w:r w:rsidR="00C03EF3" w:rsidRPr="00C03EF3">
        <w:rPr>
          <w:rFonts w:ascii="Helvetica" w:hAnsi="Helvetica" w:cs="Times New Roman"/>
          <w:color w:val="202020"/>
          <w:sz w:val="20"/>
          <w:szCs w:val="20"/>
        </w:rPr>
        <w:t xml:space="preserve">           </w:t>
      </w:r>
      <w:r w:rsidR="00415387" w:rsidRPr="00C03EF3">
        <w:rPr>
          <w:rFonts w:ascii="Helvetica" w:hAnsi="Helvetica" w:cs="Times New Roman"/>
          <w:color w:val="202020"/>
          <w:sz w:val="20"/>
          <w:szCs w:val="20"/>
        </w:rPr>
        <w:t xml:space="preserve">Date &amp; </w:t>
      </w:r>
      <w:r w:rsidRPr="00C03EF3">
        <w:rPr>
          <w:rFonts w:ascii="Helvetica" w:hAnsi="Helvetica" w:cs="Times New Roman"/>
          <w:color w:val="202020"/>
          <w:sz w:val="20"/>
          <w:szCs w:val="20"/>
        </w:rPr>
        <w:t xml:space="preserve">Time: Wednesdays </w:t>
      </w:r>
      <w:r w:rsidR="00415387" w:rsidRPr="00C03EF3">
        <w:rPr>
          <w:rFonts w:ascii="Helvetica" w:hAnsi="Helvetica" w:cs="Times New Roman"/>
          <w:color w:val="202020"/>
          <w:sz w:val="20"/>
          <w:szCs w:val="20"/>
        </w:rPr>
        <w:t>Feb 6 – Apr 10</w:t>
      </w:r>
      <w:proofErr w:type="gramStart"/>
      <w:r w:rsidR="00540107">
        <w:rPr>
          <w:rFonts w:ascii="Helvetica" w:hAnsi="Helvetica" w:cs="Times New Roman"/>
          <w:color w:val="202020"/>
          <w:sz w:val="20"/>
          <w:szCs w:val="20"/>
        </w:rPr>
        <w:t xml:space="preserve">, </w:t>
      </w:r>
      <w:r w:rsidR="00415387" w:rsidRPr="00C03EF3">
        <w:rPr>
          <w:rFonts w:ascii="Helvetica" w:hAnsi="Helvetica" w:cs="Times New Roman"/>
          <w:color w:val="202020"/>
          <w:sz w:val="20"/>
          <w:szCs w:val="20"/>
        </w:rPr>
        <w:t xml:space="preserve"> </w:t>
      </w:r>
      <w:r w:rsidRPr="00C03EF3">
        <w:rPr>
          <w:rFonts w:ascii="Helvetica" w:hAnsi="Helvetica" w:cs="Times New Roman"/>
          <w:color w:val="202020"/>
          <w:sz w:val="20"/>
          <w:szCs w:val="20"/>
        </w:rPr>
        <w:t>6:30</w:t>
      </w:r>
      <w:proofErr w:type="gramEnd"/>
      <w:r w:rsidRPr="00C03EF3">
        <w:rPr>
          <w:rFonts w:ascii="Helvetica" w:hAnsi="Helvetica" w:cs="Times New Roman"/>
          <w:color w:val="202020"/>
          <w:sz w:val="20"/>
          <w:szCs w:val="20"/>
        </w:rPr>
        <w:t xml:space="preserve"> – 9:30 p.m. CST</w:t>
      </w:r>
    </w:p>
    <w:p w14:paraId="0B21A713" w14:textId="77777777" w:rsidR="00C03EF3" w:rsidRPr="00C03EF3" w:rsidRDefault="00C03EF3" w:rsidP="00D42389">
      <w:pPr>
        <w:ind w:left="180" w:right="270"/>
        <w:rPr>
          <w:rFonts w:ascii="Times" w:eastAsia="Times New Roman" w:hAnsi="Times" w:cs="Times New Roman"/>
          <w:vanish/>
          <w:sz w:val="20"/>
          <w:szCs w:val="20"/>
        </w:rPr>
      </w:pPr>
    </w:p>
    <w:p w14:paraId="0674D4E5" w14:textId="77777777" w:rsidR="00DC5FF1" w:rsidRPr="00C03EF3" w:rsidRDefault="00DC5FF1" w:rsidP="00D42389">
      <w:pPr>
        <w:pStyle w:val="Heading1"/>
        <w:shd w:val="clear" w:color="auto" w:fill="FFFFFF"/>
        <w:spacing w:before="160" w:beforeAutospacing="0" w:after="0" w:afterAutospacing="0"/>
        <w:ind w:left="180" w:right="270"/>
        <w:rPr>
          <w:rFonts w:ascii="Arial" w:eastAsia="Times New Roman" w:hAnsi="Arial" w:cs="Times New Roman"/>
          <w:color w:val="202020"/>
          <w:sz w:val="22"/>
          <w:szCs w:val="22"/>
        </w:rPr>
      </w:pPr>
      <w:r w:rsidRPr="00C03EF3">
        <w:rPr>
          <w:rFonts w:ascii="Arial" w:eastAsia="Times New Roman" w:hAnsi="Arial" w:cs="Times New Roman"/>
          <w:color w:val="202020"/>
          <w:sz w:val="22"/>
          <w:szCs w:val="22"/>
        </w:rPr>
        <w:t>Go Global Course for GPHR</w:t>
      </w:r>
    </w:p>
    <w:p w14:paraId="4B17FBB4" w14:textId="543014D2" w:rsidR="00006E4D" w:rsidRPr="00C03EF3" w:rsidRDefault="00DC5FF1" w:rsidP="00D42389">
      <w:pPr>
        <w:ind w:left="180" w:right="270"/>
        <w:rPr>
          <w:rFonts w:ascii="Helvetica" w:hAnsi="Helvetica" w:cs="Times New Roman"/>
          <w:color w:val="202020"/>
          <w:sz w:val="20"/>
          <w:szCs w:val="20"/>
        </w:rPr>
      </w:pPr>
      <w:r w:rsidRPr="00C03EF3">
        <w:rPr>
          <w:rFonts w:ascii="Helvetica" w:hAnsi="Helvetica" w:cs="Times New Roman"/>
          <w:color w:val="202020"/>
          <w:sz w:val="20"/>
          <w:szCs w:val="20"/>
        </w:rPr>
        <w:t>The </w:t>
      </w:r>
      <w:proofErr w:type="spellStart"/>
      <w:r w:rsidRPr="00C03EF3">
        <w:rPr>
          <w:rFonts w:ascii="Helvetica" w:hAnsi="Helvetica" w:cs="Times New Roman"/>
          <w:b/>
          <w:bCs/>
          <w:color w:val="202020"/>
          <w:sz w:val="20"/>
          <w:szCs w:val="20"/>
        </w:rPr>
        <w:t>GoGlobal</w:t>
      </w:r>
      <w:proofErr w:type="spellEnd"/>
      <w:r w:rsidRPr="00C03EF3">
        <w:rPr>
          <w:rFonts w:ascii="Helvetica" w:hAnsi="Helvetica" w:cs="Times New Roman"/>
          <w:b/>
          <w:bCs/>
          <w:color w:val="202020"/>
          <w:sz w:val="20"/>
          <w:szCs w:val="20"/>
        </w:rPr>
        <w:t xml:space="preserve"> Course</w:t>
      </w:r>
      <w:r w:rsidRPr="00C03EF3">
        <w:rPr>
          <w:rFonts w:ascii="Helvetica" w:hAnsi="Helvetica" w:cs="Times New Roman"/>
          <w:color w:val="202020"/>
          <w:sz w:val="20"/>
          <w:szCs w:val="20"/>
        </w:rPr>
        <w:t xml:space="preserve"> covers each of the functional areas of the HR Certification Institute (HRCI) GPHR Exam Content Outline.  This is an interactive course with the opportunity to participate and ask questions.  All course sessions are recorded for review.  The HRReview Global WORKBOOK Package is included with comprehensive study outlines, exam tips, important employment and labor legislation, and several hundred multiple-choice questions with detailed answers and the rationale for the correct answers. Also included is the </w:t>
      </w:r>
      <w:proofErr w:type="spellStart"/>
      <w:r w:rsidRPr="00C03EF3">
        <w:rPr>
          <w:rFonts w:ascii="Helvetica" w:hAnsi="Helvetica" w:cs="Times New Roman"/>
          <w:color w:val="202020"/>
          <w:sz w:val="20"/>
          <w:szCs w:val="20"/>
        </w:rPr>
        <w:t>AudioReview</w:t>
      </w:r>
      <w:proofErr w:type="spellEnd"/>
      <w:r w:rsidRPr="00C03EF3">
        <w:rPr>
          <w:rFonts w:ascii="Helvetica" w:hAnsi="Helvetica" w:cs="Times New Roman"/>
          <w:color w:val="202020"/>
          <w:sz w:val="20"/>
          <w:szCs w:val="20"/>
        </w:rPr>
        <w:t xml:space="preserve"> </w:t>
      </w:r>
      <w:r w:rsidR="00C03EF3" w:rsidRPr="00C03EF3">
        <w:rPr>
          <w:rFonts w:ascii="Helvetica" w:hAnsi="Helvetica" w:cs="Times New Roman"/>
          <w:color w:val="202020"/>
          <w:sz w:val="20"/>
          <w:szCs w:val="20"/>
        </w:rPr>
        <w:t xml:space="preserve">Global </w:t>
      </w:r>
      <w:r w:rsidRPr="00C03EF3">
        <w:rPr>
          <w:rFonts w:ascii="Helvetica" w:hAnsi="Helvetica" w:cs="Times New Roman"/>
          <w:color w:val="202020"/>
          <w:sz w:val="20"/>
          <w:szCs w:val="20"/>
        </w:rPr>
        <w:t xml:space="preserve">CD package with recorded terms and definitions, electronic and downloadable printed flashcards, a free audio coaching session, unlimited online final </w:t>
      </w:r>
      <w:r w:rsidR="00C03EF3" w:rsidRPr="00C03EF3">
        <w:rPr>
          <w:rFonts w:ascii="Helvetica" w:hAnsi="Helvetica" w:cs="Times New Roman"/>
          <w:color w:val="202020"/>
          <w:sz w:val="20"/>
          <w:szCs w:val="20"/>
        </w:rPr>
        <w:t xml:space="preserve">practice </w:t>
      </w:r>
      <w:r w:rsidRPr="00C03EF3">
        <w:rPr>
          <w:rFonts w:ascii="Helvetica" w:hAnsi="Helvetica" w:cs="Times New Roman"/>
          <w:color w:val="202020"/>
          <w:sz w:val="20"/>
          <w:szCs w:val="20"/>
        </w:rPr>
        <w:t>exams, and the Interna</w:t>
      </w:r>
      <w:r w:rsidR="00006E4D" w:rsidRPr="00C03EF3">
        <w:rPr>
          <w:rFonts w:ascii="Helvetica" w:hAnsi="Helvetica" w:cs="Times New Roman"/>
          <w:color w:val="202020"/>
          <w:sz w:val="20"/>
          <w:szCs w:val="20"/>
        </w:rPr>
        <w:t>tional HR Management textbook.</w:t>
      </w:r>
    </w:p>
    <w:p w14:paraId="7220102A" w14:textId="4278E9EB" w:rsidR="00DC5FF1" w:rsidRPr="00C03EF3" w:rsidRDefault="00DC5FF1" w:rsidP="00D42389">
      <w:pPr>
        <w:ind w:left="180" w:right="270"/>
        <w:rPr>
          <w:rFonts w:ascii="Helvetica" w:hAnsi="Helvetica" w:cs="Times New Roman"/>
          <w:color w:val="202020"/>
          <w:sz w:val="20"/>
          <w:szCs w:val="20"/>
        </w:rPr>
      </w:pPr>
      <w:r w:rsidRPr="00C03EF3">
        <w:rPr>
          <w:rFonts w:ascii="Helvetica" w:hAnsi="Helvetica" w:cs="Times New Roman"/>
          <w:color w:val="202020"/>
          <w:sz w:val="20"/>
          <w:szCs w:val="20"/>
        </w:rPr>
        <w:t>Fee:  $899</w:t>
      </w:r>
      <w:r w:rsidR="00C03EF3" w:rsidRPr="00C03EF3">
        <w:rPr>
          <w:rFonts w:ascii="Helvetica" w:hAnsi="Helvetica" w:cs="Times New Roman"/>
          <w:color w:val="202020"/>
          <w:sz w:val="20"/>
          <w:szCs w:val="20"/>
        </w:rPr>
        <w:t xml:space="preserve">     </w:t>
      </w:r>
      <w:r w:rsidR="00415387" w:rsidRPr="00C03EF3">
        <w:rPr>
          <w:rFonts w:ascii="Helvetica" w:hAnsi="Helvetica" w:cs="Times New Roman"/>
          <w:color w:val="202020"/>
          <w:sz w:val="20"/>
          <w:szCs w:val="20"/>
        </w:rPr>
        <w:t xml:space="preserve">Date &amp; </w:t>
      </w:r>
      <w:r w:rsidRPr="00C03EF3">
        <w:rPr>
          <w:rFonts w:ascii="Helvetica" w:hAnsi="Helvetica" w:cs="Times New Roman"/>
          <w:color w:val="202020"/>
          <w:sz w:val="20"/>
          <w:szCs w:val="20"/>
        </w:rPr>
        <w:t xml:space="preserve">Time: Tuesdays </w:t>
      </w:r>
      <w:r w:rsidR="00415387" w:rsidRPr="00C03EF3">
        <w:rPr>
          <w:rFonts w:ascii="Helvetica" w:hAnsi="Helvetica" w:cs="Times New Roman"/>
          <w:color w:val="202020"/>
          <w:sz w:val="20"/>
          <w:szCs w:val="20"/>
        </w:rPr>
        <w:t>Apr 2 – May 14</w:t>
      </w:r>
      <w:proofErr w:type="gramStart"/>
      <w:r w:rsidR="00C03EF3">
        <w:rPr>
          <w:rFonts w:ascii="Helvetica" w:hAnsi="Helvetica" w:cs="Times New Roman"/>
          <w:color w:val="202020"/>
          <w:sz w:val="20"/>
          <w:szCs w:val="20"/>
        </w:rPr>
        <w:t xml:space="preserve">, </w:t>
      </w:r>
      <w:r w:rsidR="00415387" w:rsidRPr="00C03EF3">
        <w:rPr>
          <w:rFonts w:ascii="Helvetica" w:hAnsi="Helvetica" w:cs="Times New Roman"/>
          <w:color w:val="202020"/>
          <w:sz w:val="20"/>
          <w:szCs w:val="20"/>
        </w:rPr>
        <w:t xml:space="preserve"> </w:t>
      </w:r>
      <w:r w:rsidRPr="00C03EF3">
        <w:rPr>
          <w:rFonts w:ascii="Helvetica" w:hAnsi="Helvetica" w:cs="Times New Roman"/>
          <w:color w:val="202020"/>
          <w:sz w:val="20"/>
          <w:szCs w:val="20"/>
        </w:rPr>
        <w:t>6:30</w:t>
      </w:r>
      <w:proofErr w:type="gramEnd"/>
      <w:r w:rsidRPr="00C03EF3">
        <w:rPr>
          <w:rFonts w:ascii="Helvetica" w:hAnsi="Helvetica" w:cs="Times New Roman"/>
          <w:color w:val="202020"/>
          <w:sz w:val="20"/>
          <w:szCs w:val="20"/>
        </w:rPr>
        <w:t xml:space="preserve"> – 9:30 p.m. CST</w:t>
      </w:r>
    </w:p>
    <w:p w14:paraId="5C7EEF30" w14:textId="77777777" w:rsidR="00C03EF3" w:rsidRPr="00C03EF3" w:rsidRDefault="00C03EF3" w:rsidP="00D42389">
      <w:pPr>
        <w:ind w:left="180" w:right="270"/>
        <w:rPr>
          <w:rFonts w:ascii="Helvetica" w:hAnsi="Helvetica" w:cs="Times New Roman"/>
          <w:color w:val="202020"/>
          <w:sz w:val="20"/>
          <w:szCs w:val="20"/>
        </w:rPr>
      </w:pPr>
    </w:p>
    <w:p w14:paraId="40DCBFC8" w14:textId="77777777" w:rsidR="00C03EF3" w:rsidRPr="00C03EF3" w:rsidRDefault="00C03EF3" w:rsidP="00C03EF3">
      <w:pPr>
        <w:spacing w:after="69" w:line="233" w:lineRule="auto"/>
        <w:ind w:left="2659" w:hanging="1819"/>
        <w:jc w:val="center"/>
        <w:rPr>
          <w:rFonts w:ascii="Times New Roman" w:eastAsia="Times New Roman" w:hAnsi="Times New Roman" w:cs="Times New Roman"/>
          <w:b/>
          <w:color w:val="000000"/>
          <w:sz w:val="28"/>
          <w:szCs w:val="22"/>
        </w:rPr>
      </w:pPr>
      <w:r w:rsidRPr="00C03EF3">
        <w:rPr>
          <w:rFonts w:ascii="Times New Roman" w:eastAsia="Times New Roman" w:hAnsi="Times New Roman" w:cs="Times New Roman"/>
          <w:b/>
          <w:color w:val="000000"/>
          <w:sz w:val="28"/>
          <w:szCs w:val="22"/>
        </w:rPr>
        <w:t xml:space="preserve">To purchase go to </w:t>
      </w:r>
      <w:hyperlink r:id="rId9" w:history="1">
        <w:r w:rsidRPr="00C03EF3">
          <w:rPr>
            <w:rFonts w:ascii="Times New Roman" w:eastAsia="Times New Roman" w:hAnsi="Times New Roman" w:cs="Times New Roman"/>
            <w:b/>
            <w:color w:val="0563C1"/>
            <w:sz w:val="28"/>
            <w:szCs w:val="22"/>
            <w:u w:val="single"/>
          </w:rPr>
          <w:t>www.hrreview.com</w:t>
        </w:r>
      </w:hyperlink>
    </w:p>
    <w:p w14:paraId="6FB632DF" w14:textId="321F3D1D" w:rsidR="00C03EF3" w:rsidRPr="00C03EF3" w:rsidRDefault="00C03EF3" w:rsidP="00C03EF3">
      <w:pPr>
        <w:spacing w:after="69" w:line="233" w:lineRule="auto"/>
        <w:ind w:left="2659" w:hanging="1819"/>
        <w:jc w:val="center"/>
        <w:rPr>
          <w:rFonts w:ascii="Times New Roman" w:eastAsia="Times New Roman" w:hAnsi="Times New Roman" w:cs="Times New Roman"/>
          <w:b/>
          <w:color w:val="000000"/>
          <w:sz w:val="32"/>
          <w:szCs w:val="22"/>
        </w:rPr>
      </w:pPr>
      <w:r w:rsidRPr="00C03EF3">
        <w:rPr>
          <w:rFonts w:ascii="Times New Roman" w:eastAsia="Times New Roman" w:hAnsi="Times New Roman" w:cs="Times New Roman"/>
          <w:b/>
          <w:color w:val="000000"/>
          <w:sz w:val="32"/>
          <w:szCs w:val="22"/>
        </w:rPr>
        <w:t>For C</w:t>
      </w:r>
      <w:r w:rsidRPr="00C03EF3">
        <w:rPr>
          <w:rFonts w:ascii="Times New Roman" w:eastAsia="Times New Roman" w:hAnsi="Times New Roman" w:cs="Times New Roman"/>
          <w:b/>
          <w:color w:val="000000"/>
          <w:sz w:val="32"/>
          <w:szCs w:val="22"/>
        </w:rPr>
        <w:t xml:space="preserve">hapter </w:t>
      </w:r>
      <w:r w:rsidRPr="00C03EF3">
        <w:rPr>
          <w:rFonts w:ascii="Times New Roman" w:eastAsia="Times New Roman" w:hAnsi="Times New Roman" w:cs="Times New Roman"/>
          <w:b/>
          <w:color w:val="000000"/>
          <w:sz w:val="32"/>
          <w:szCs w:val="22"/>
        </w:rPr>
        <w:t>orders use Promo Code FIFTYOFF</w:t>
      </w:r>
      <w:r w:rsidRPr="00C03EF3">
        <w:rPr>
          <w:rFonts w:ascii="Times New Roman" w:eastAsia="Times New Roman" w:hAnsi="Times New Roman" w:cs="Times New Roman"/>
          <w:b/>
          <w:color w:val="000000"/>
          <w:sz w:val="32"/>
          <w:szCs w:val="22"/>
        </w:rPr>
        <w:t xml:space="preserve"> for a $50.00 discount</w:t>
      </w:r>
    </w:p>
    <w:p w14:paraId="69497776" w14:textId="77777777" w:rsidR="00C03EF3" w:rsidRDefault="00C03EF3" w:rsidP="00C03EF3">
      <w:pPr>
        <w:spacing w:after="69" w:line="233" w:lineRule="auto"/>
        <w:ind w:left="2659" w:hanging="1819"/>
        <w:jc w:val="center"/>
        <w:rPr>
          <w:rFonts w:ascii="Times New Roman" w:eastAsia="Times New Roman" w:hAnsi="Times New Roman" w:cs="Times New Roman"/>
          <w:b/>
          <w:color w:val="000000"/>
          <w:szCs w:val="22"/>
        </w:rPr>
      </w:pPr>
    </w:p>
    <w:p w14:paraId="3BCA7F56" w14:textId="77777777" w:rsidR="00C03EF3" w:rsidRPr="00C03EF3" w:rsidRDefault="00C03EF3" w:rsidP="00C03EF3">
      <w:pPr>
        <w:spacing w:after="69" w:line="233" w:lineRule="auto"/>
        <w:ind w:left="2659" w:hanging="1819"/>
        <w:jc w:val="center"/>
        <w:rPr>
          <w:rFonts w:ascii="Times New Roman" w:eastAsia="Calibri" w:hAnsi="Times New Roman" w:cs="Times New Roman"/>
          <w:color w:val="000000"/>
          <w:sz w:val="20"/>
          <w:szCs w:val="22"/>
        </w:rPr>
      </w:pPr>
      <w:proofErr w:type="gramStart"/>
      <w:r w:rsidRPr="00C03EF3">
        <w:rPr>
          <w:rFonts w:ascii="Times New Roman" w:eastAsia="Times New Roman" w:hAnsi="Times New Roman" w:cs="Times New Roman"/>
          <w:b/>
          <w:color w:val="000000"/>
          <w:szCs w:val="22"/>
        </w:rPr>
        <w:t>Questions?</w:t>
      </w:r>
      <w:proofErr w:type="gramEnd"/>
      <w:r w:rsidRPr="00C03EF3">
        <w:rPr>
          <w:rFonts w:ascii="Times New Roman" w:eastAsia="Times New Roman" w:hAnsi="Times New Roman" w:cs="Times New Roman"/>
          <w:b/>
          <w:color w:val="000000"/>
          <w:szCs w:val="22"/>
        </w:rPr>
        <w:t xml:space="preserve">  Email </w:t>
      </w:r>
      <w:hyperlink r:id="rId10" w:history="1">
        <w:r w:rsidRPr="00C03EF3">
          <w:rPr>
            <w:rFonts w:ascii="Times New Roman" w:eastAsia="Times New Roman" w:hAnsi="Times New Roman" w:cs="Times New Roman"/>
            <w:b/>
            <w:color w:val="0563C1"/>
            <w:szCs w:val="22"/>
            <w:u w:val="single"/>
          </w:rPr>
          <w:t>info@hrreview.com</w:t>
        </w:r>
      </w:hyperlink>
      <w:r w:rsidRPr="00C03EF3">
        <w:rPr>
          <w:rFonts w:ascii="Times New Roman" w:eastAsia="Times New Roman" w:hAnsi="Times New Roman" w:cs="Times New Roman"/>
          <w:b/>
          <w:color w:val="000000"/>
          <w:szCs w:val="22"/>
        </w:rPr>
        <w:t xml:space="preserve"> or call (630) 285-1140</w:t>
      </w:r>
    </w:p>
    <w:p w14:paraId="53190B0D" w14:textId="24F1BF6D" w:rsidR="00DC5FF1" w:rsidRPr="00C03EF3" w:rsidRDefault="00C03EF3" w:rsidP="00C03EF3">
      <w:pPr>
        <w:spacing w:after="310"/>
        <w:jc w:val="center"/>
      </w:pPr>
      <w:r w:rsidRPr="00C03EF3">
        <w:rPr>
          <w:rFonts w:ascii="Times New Roman" w:eastAsia="Times New Roman" w:hAnsi="Times New Roman" w:cs="Times New Roman"/>
          <w:b/>
          <w:color w:val="000000"/>
          <w:szCs w:val="22"/>
        </w:rPr>
        <w:t xml:space="preserve">www.hrreview.com </w:t>
      </w:r>
    </w:p>
    <w:sectPr w:rsidR="00DC5FF1" w:rsidRPr="00C03EF3" w:rsidSect="00DC5FF1">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A6D47" w14:textId="77777777" w:rsidR="00AF6E1F" w:rsidRDefault="00AF6E1F" w:rsidP="00415387">
      <w:r>
        <w:separator/>
      </w:r>
    </w:p>
  </w:endnote>
  <w:endnote w:type="continuationSeparator" w:id="0">
    <w:p w14:paraId="63AB1BA3" w14:textId="77777777" w:rsidR="00AF6E1F" w:rsidRDefault="00AF6E1F" w:rsidP="00415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DE94B" w14:textId="29D2B2D1" w:rsidR="00D42389" w:rsidRPr="00415387" w:rsidRDefault="00D42389" w:rsidP="00415387">
    <w:pPr>
      <w:pStyle w:val="Footer"/>
      <w:tabs>
        <w:tab w:val="clear" w:pos="4320"/>
        <w:tab w:val="clear" w:pos="8640"/>
        <w:tab w:val="center" w:pos="4860"/>
        <w:tab w:val="right" w:pos="9450"/>
      </w:tabs>
      <w:ind w:left="540"/>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71437" w14:textId="77777777" w:rsidR="00AF6E1F" w:rsidRDefault="00AF6E1F" w:rsidP="00415387">
      <w:r>
        <w:separator/>
      </w:r>
    </w:p>
  </w:footnote>
  <w:footnote w:type="continuationSeparator" w:id="0">
    <w:p w14:paraId="307713B8" w14:textId="77777777" w:rsidR="00AF6E1F" w:rsidRDefault="00AF6E1F" w:rsidP="004153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FF1"/>
    <w:rsid w:val="00006E4D"/>
    <w:rsid w:val="001C39E1"/>
    <w:rsid w:val="00415387"/>
    <w:rsid w:val="004B1DF2"/>
    <w:rsid w:val="00540107"/>
    <w:rsid w:val="0085767C"/>
    <w:rsid w:val="00AF6E1F"/>
    <w:rsid w:val="00C03EF3"/>
    <w:rsid w:val="00CE1563"/>
    <w:rsid w:val="00D42389"/>
    <w:rsid w:val="00DC5F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0252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C5FF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FF1"/>
    <w:rPr>
      <w:rFonts w:ascii="Times" w:hAnsi="Times"/>
      <w:b/>
      <w:bCs/>
      <w:kern w:val="36"/>
      <w:sz w:val="48"/>
      <w:szCs w:val="48"/>
    </w:rPr>
  </w:style>
  <w:style w:type="character" w:styleId="Strong">
    <w:name w:val="Strong"/>
    <w:basedOn w:val="DefaultParagraphFont"/>
    <w:uiPriority w:val="22"/>
    <w:qFormat/>
    <w:rsid w:val="00DC5FF1"/>
    <w:rPr>
      <w:b/>
      <w:bCs/>
    </w:rPr>
  </w:style>
  <w:style w:type="paragraph" w:styleId="NormalWeb">
    <w:name w:val="Normal (Web)"/>
    <w:basedOn w:val="Normal"/>
    <w:uiPriority w:val="99"/>
    <w:unhideWhenUsed/>
    <w:rsid w:val="00DC5FF1"/>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C5FF1"/>
    <w:rPr>
      <w:color w:val="0000FF"/>
      <w:u w:val="single"/>
    </w:rPr>
  </w:style>
  <w:style w:type="paragraph" w:styleId="BalloonText">
    <w:name w:val="Balloon Text"/>
    <w:basedOn w:val="Normal"/>
    <w:link w:val="BalloonTextChar"/>
    <w:uiPriority w:val="99"/>
    <w:semiHidden/>
    <w:unhideWhenUsed/>
    <w:rsid w:val="00DC5FF1"/>
    <w:rPr>
      <w:rFonts w:ascii="Lucida Grande" w:hAnsi="Lucida Grande"/>
      <w:sz w:val="18"/>
      <w:szCs w:val="18"/>
    </w:rPr>
  </w:style>
  <w:style w:type="character" w:customStyle="1" w:styleId="BalloonTextChar">
    <w:name w:val="Balloon Text Char"/>
    <w:basedOn w:val="DefaultParagraphFont"/>
    <w:link w:val="BalloonText"/>
    <w:uiPriority w:val="99"/>
    <w:semiHidden/>
    <w:rsid w:val="00DC5FF1"/>
    <w:rPr>
      <w:rFonts w:ascii="Lucida Grande" w:hAnsi="Lucida Grande"/>
      <w:sz w:val="18"/>
      <w:szCs w:val="18"/>
    </w:rPr>
  </w:style>
  <w:style w:type="paragraph" w:styleId="Header">
    <w:name w:val="header"/>
    <w:basedOn w:val="Normal"/>
    <w:link w:val="HeaderChar"/>
    <w:uiPriority w:val="99"/>
    <w:unhideWhenUsed/>
    <w:rsid w:val="00415387"/>
    <w:pPr>
      <w:tabs>
        <w:tab w:val="center" w:pos="4320"/>
        <w:tab w:val="right" w:pos="8640"/>
      </w:tabs>
    </w:pPr>
  </w:style>
  <w:style w:type="character" w:customStyle="1" w:styleId="HeaderChar">
    <w:name w:val="Header Char"/>
    <w:basedOn w:val="DefaultParagraphFont"/>
    <w:link w:val="Header"/>
    <w:uiPriority w:val="99"/>
    <w:rsid w:val="00415387"/>
  </w:style>
  <w:style w:type="paragraph" w:styleId="Footer">
    <w:name w:val="footer"/>
    <w:basedOn w:val="Normal"/>
    <w:link w:val="FooterChar"/>
    <w:uiPriority w:val="99"/>
    <w:unhideWhenUsed/>
    <w:rsid w:val="00415387"/>
    <w:pPr>
      <w:tabs>
        <w:tab w:val="center" w:pos="4320"/>
        <w:tab w:val="right" w:pos="8640"/>
      </w:tabs>
    </w:pPr>
  </w:style>
  <w:style w:type="character" w:customStyle="1" w:styleId="FooterChar">
    <w:name w:val="Footer Char"/>
    <w:basedOn w:val="DefaultParagraphFont"/>
    <w:link w:val="Footer"/>
    <w:uiPriority w:val="99"/>
    <w:rsid w:val="004153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C5FF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FF1"/>
    <w:rPr>
      <w:rFonts w:ascii="Times" w:hAnsi="Times"/>
      <w:b/>
      <w:bCs/>
      <w:kern w:val="36"/>
      <w:sz w:val="48"/>
      <w:szCs w:val="48"/>
    </w:rPr>
  </w:style>
  <w:style w:type="character" w:styleId="Strong">
    <w:name w:val="Strong"/>
    <w:basedOn w:val="DefaultParagraphFont"/>
    <w:uiPriority w:val="22"/>
    <w:qFormat/>
    <w:rsid w:val="00DC5FF1"/>
    <w:rPr>
      <w:b/>
      <w:bCs/>
    </w:rPr>
  </w:style>
  <w:style w:type="paragraph" w:styleId="NormalWeb">
    <w:name w:val="Normal (Web)"/>
    <w:basedOn w:val="Normal"/>
    <w:uiPriority w:val="99"/>
    <w:unhideWhenUsed/>
    <w:rsid w:val="00DC5FF1"/>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C5FF1"/>
    <w:rPr>
      <w:color w:val="0000FF"/>
      <w:u w:val="single"/>
    </w:rPr>
  </w:style>
  <w:style w:type="paragraph" w:styleId="BalloonText">
    <w:name w:val="Balloon Text"/>
    <w:basedOn w:val="Normal"/>
    <w:link w:val="BalloonTextChar"/>
    <w:uiPriority w:val="99"/>
    <w:semiHidden/>
    <w:unhideWhenUsed/>
    <w:rsid w:val="00DC5FF1"/>
    <w:rPr>
      <w:rFonts w:ascii="Lucida Grande" w:hAnsi="Lucida Grande"/>
      <w:sz w:val="18"/>
      <w:szCs w:val="18"/>
    </w:rPr>
  </w:style>
  <w:style w:type="character" w:customStyle="1" w:styleId="BalloonTextChar">
    <w:name w:val="Balloon Text Char"/>
    <w:basedOn w:val="DefaultParagraphFont"/>
    <w:link w:val="BalloonText"/>
    <w:uiPriority w:val="99"/>
    <w:semiHidden/>
    <w:rsid w:val="00DC5FF1"/>
    <w:rPr>
      <w:rFonts w:ascii="Lucida Grande" w:hAnsi="Lucida Grande"/>
      <w:sz w:val="18"/>
      <w:szCs w:val="18"/>
    </w:rPr>
  </w:style>
  <w:style w:type="paragraph" w:styleId="Header">
    <w:name w:val="header"/>
    <w:basedOn w:val="Normal"/>
    <w:link w:val="HeaderChar"/>
    <w:uiPriority w:val="99"/>
    <w:unhideWhenUsed/>
    <w:rsid w:val="00415387"/>
    <w:pPr>
      <w:tabs>
        <w:tab w:val="center" w:pos="4320"/>
        <w:tab w:val="right" w:pos="8640"/>
      </w:tabs>
    </w:pPr>
  </w:style>
  <w:style w:type="character" w:customStyle="1" w:styleId="HeaderChar">
    <w:name w:val="Header Char"/>
    <w:basedOn w:val="DefaultParagraphFont"/>
    <w:link w:val="Header"/>
    <w:uiPriority w:val="99"/>
    <w:rsid w:val="00415387"/>
  </w:style>
  <w:style w:type="paragraph" w:styleId="Footer">
    <w:name w:val="footer"/>
    <w:basedOn w:val="Normal"/>
    <w:link w:val="FooterChar"/>
    <w:uiPriority w:val="99"/>
    <w:unhideWhenUsed/>
    <w:rsid w:val="00415387"/>
    <w:pPr>
      <w:tabs>
        <w:tab w:val="center" w:pos="4320"/>
        <w:tab w:val="right" w:pos="8640"/>
      </w:tabs>
    </w:pPr>
  </w:style>
  <w:style w:type="character" w:customStyle="1" w:styleId="FooterChar">
    <w:name w:val="Footer Char"/>
    <w:basedOn w:val="DefaultParagraphFont"/>
    <w:link w:val="Footer"/>
    <w:uiPriority w:val="99"/>
    <w:rsid w:val="004153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9709">
      <w:bodyDiv w:val="1"/>
      <w:marLeft w:val="0"/>
      <w:marRight w:val="0"/>
      <w:marTop w:val="0"/>
      <w:marBottom w:val="0"/>
      <w:divBdr>
        <w:top w:val="none" w:sz="0" w:space="0" w:color="auto"/>
        <w:left w:val="none" w:sz="0" w:space="0" w:color="auto"/>
        <w:bottom w:val="none" w:sz="0" w:space="0" w:color="auto"/>
        <w:right w:val="none" w:sz="0" w:space="0" w:color="auto"/>
      </w:divBdr>
    </w:div>
    <w:div w:id="318464549">
      <w:bodyDiv w:val="1"/>
      <w:marLeft w:val="0"/>
      <w:marRight w:val="0"/>
      <w:marTop w:val="0"/>
      <w:marBottom w:val="0"/>
      <w:divBdr>
        <w:top w:val="none" w:sz="0" w:space="0" w:color="auto"/>
        <w:left w:val="none" w:sz="0" w:space="0" w:color="auto"/>
        <w:bottom w:val="none" w:sz="0" w:space="0" w:color="auto"/>
        <w:right w:val="none" w:sz="0" w:space="0" w:color="auto"/>
      </w:divBdr>
    </w:div>
    <w:div w:id="870148898">
      <w:bodyDiv w:val="1"/>
      <w:marLeft w:val="0"/>
      <w:marRight w:val="0"/>
      <w:marTop w:val="0"/>
      <w:marBottom w:val="0"/>
      <w:divBdr>
        <w:top w:val="none" w:sz="0" w:space="0" w:color="auto"/>
        <w:left w:val="none" w:sz="0" w:space="0" w:color="auto"/>
        <w:bottom w:val="none" w:sz="0" w:space="0" w:color="auto"/>
        <w:right w:val="none" w:sz="0" w:space="0" w:color="auto"/>
      </w:divBdr>
    </w:div>
    <w:div w:id="1139107852">
      <w:bodyDiv w:val="1"/>
      <w:marLeft w:val="0"/>
      <w:marRight w:val="0"/>
      <w:marTop w:val="0"/>
      <w:marBottom w:val="0"/>
      <w:divBdr>
        <w:top w:val="none" w:sz="0" w:space="0" w:color="auto"/>
        <w:left w:val="none" w:sz="0" w:space="0" w:color="auto"/>
        <w:bottom w:val="none" w:sz="0" w:space="0" w:color="auto"/>
        <w:right w:val="none" w:sz="0" w:space="0" w:color="auto"/>
      </w:divBdr>
    </w:div>
    <w:div w:id="1198933281">
      <w:bodyDiv w:val="1"/>
      <w:marLeft w:val="0"/>
      <w:marRight w:val="0"/>
      <w:marTop w:val="0"/>
      <w:marBottom w:val="0"/>
      <w:divBdr>
        <w:top w:val="none" w:sz="0" w:space="0" w:color="auto"/>
        <w:left w:val="none" w:sz="0" w:space="0" w:color="auto"/>
        <w:bottom w:val="none" w:sz="0" w:space="0" w:color="auto"/>
        <w:right w:val="none" w:sz="0" w:space="0" w:color="auto"/>
      </w:divBdr>
    </w:div>
    <w:div w:id="1279488833">
      <w:bodyDiv w:val="1"/>
      <w:marLeft w:val="0"/>
      <w:marRight w:val="0"/>
      <w:marTop w:val="0"/>
      <w:marBottom w:val="0"/>
      <w:divBdr>
        <w:top w:val="none" w:sz="0" w:space="0" w:color="auto"/>
        <w:left w:val="none" w:sz="0" w:space="0" w:color="auto"/>
        <w:bottom w:val="none" w:sz="0" w:space="0" w:color="auto"/>
        <w:right w:val="none" w:sz="0" w:space="0" w:color="auto"/>
      </w:divBdr>
    </w:div>
    <w:div w:id="1803227705">
      <w:bodyDiv w:val="1"/>
      <w:marLeft w:val="0"/>
      <w:marRight w:val="0"/>
      <w:marTop w:val="0"/>
      <w:marBottom w:val="0"/>
      <w:divBdr>
        <w:top w:val="none" w:sz="0" w:space="0" w:color="auto"/>
        <w:left w:val="none" w:sz="0" w:space="0" w:color="auto"/>
        <w:bottom w:val="none" w:sz="0" w:space="0" w:color="auto"/>
        <w:right w:val="none" w:sz="0" w:space="0" w:color="auto"/>
      </w:divBdr>
    </w:div>
    <w:div w:id="2075811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info@hrreview.com" TargetMode="External"/><Relationship Id="rId4" Type="http://schemas.openxmlformats.org/officeDocument/2006/relationships/webSettings" Target="webSettings.xml"/><Relationship Id="rId9" Type="http://schemas.openxmlformats.org/officeDocument/2006/relationships/hyperlink" Target="http://www.hrrevie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White</dc:creator>
  <cp:lastModifiedBy>Bob</cp:lastModifiedBy>
  <cp:revision>4</cp:revision>
  <dcterms:created xsi:type="dcterms:W3CDTF">2019-01-14T16:52:00Z</dcterms:created>
  <dcterms:modified xsi:type="dcterms:W3CDTF">2019-01-14T17:51:00Z</dcterms:modified>
</cp:coreProperties>
</file>